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Times New Roman"/>
          <w:b/>
          <w:bCs/>
          <w:sz w:val="32"/>
          <w:szCs w:val="32"/>
        </w:rPr>
      </w:pPr>
    </w:p>
    <w:p>
      <w:pPr>
        <w:rPr>
          <w:rFonts w:ascii="宋体" w:cs="Times New Roman"/>
          <w:b/>
          <w:bCs/>
          <w:sz w:val="44"/>
          <w:szCs w:val="44"/>
        </w:rPr>
      </w:pPr>
      <w:r>
        <w:rPr>
          <w:rFonts w:ascii="宋体" w:hAnsi="宋体" w:cs="宋体"/>
          <w:b/>
          <w:bCs/>
          <w:sz w:val="44"/>
          <w:szCs w:val="44"/>
        </w:rPr>
        <w:t xml:space="preserve">         </w:t>
      </w:r>
      <w:bookmarkStart w:id="0" w:name="_GoBack"/>
      <w:r>
        <w:rPr>
          <w:rFonts w:hint="eastAsia" w:ascii="宋体" w:hAnsi="宋体" w:cs="宋体"/>
          <w:b/>
          <w:bCs/>
          <w:sz w:val="44"/>
          <w:szCs w:val="44"/>
        </w:rPr>
        <w:t>遴选申请人资格声明</w:t>
      </w:r>
      <w:bookmarkEnd w:id="0"/>
    </w:p>
    <w:p>
      <w:pPr>
        <w:rPr>
          <w:rFonts w:ascii="仿宋" w:hAnsi="仿宋" w:eastAsia="仿宋" w:cs="Times New Roman"/>
          <w:sz w:val="32"/>
          <w:szCs w:val="32"/>
        </w:rPr>
      </w:pPr>
    </w:p>
    <w:p>
      <w:pPr>
        <w:widowControl/>
        <w:adjustRightInd w:val="0"/>
        <w:snapToGrid w:val="0"/>
        <w:spacing w:beforeLines="50" w:line="360" w:lineRule="auto"/>
        <w:jc w:val="left"/>
        <w:rPr>
          <w:rFonts w:ascii="仿宋" w:hAnsi="仿宋" w:eastAsia="仿宋" w:cs="Times New Roman"/>
          <w:kern w:val="0"/>
          <w:sz w:val="32"/>
          <w:szCs w:val="32"/>
        </w:rPr>
      </w:pPr>
      <w:r>
        <w:rPr>
          <w:rFonts w:hint="eastAsia" w:ascii="仿宋" w:hAnsi="仿宋" w:eastAsia="仿宋" w:cs="仿宋"/>
          <w:sz w:val="32"/>
          <w:szCs w:val="32"/>
        </w:rPr>
        <w:t>致安徽省农垦集团有限公司：</w:t>
      </w:r>
    </w:p>
    <w:p>
      <w:pPr>
        <w:widowControl/>
        <w:adjustRightInd w:val="0"/>
        <w:snapToGrid w:val="0"/>
        <w:spacing w:beforeLines="50" w:line="360" w:lineRule="auto"/>
        <w:ind w:firstLine="640" w:firstLineChars="200"/>
        <w:jc w:val="left"/>
        <w:rPr>
          <w:rFonts w:ascii="仿宋" w:hAnsi="仿宋" w:eastAsia="仿宋" w:cs="Times New Roman"/>
          <w:kern w:val="0"/>
          <w:sz w:val="32"/>
          <w:szCs w:val="32"/>
        </w:rPr>
      </w:pPr>
      <w:r>
        <w:rPr>
          <w:rFonts w:hint="eastAsia" w:ascii="仿宋" w:hAnsi="仿宋" w:eastAsia="仿宋" w:cs="仿宋"/>
          <w:sz w:val="32"/>
          <w:szCs w:val="32"/>
        </w:rPr>
        <w:t>按照遴选文件的规定，我单位郑重声明如下：</w:t>
      </w:r>
    </w:p>
    <w:p>
      <w:pPr>
        <w:widowControl/>
        <w:adjustRightInd w:val="0"/>
        <w:snapToGrid w:val="0"/>
        <w:spacing w:beforeLines="50" w:line="360" w:lineRule="auto"/>
        <w:ind w:firstLine="640" w:firstLineChars="200"/>
        <w:jc w:val="left"/>
        <w:rPr>
          <w:rFonts w:ascii="仿宋" w:hAnsi="仿宋" w:eastAsia="仿宋" w:cs="Times New Roman"/>
          <w:kern w:val="0"/>
          <w:sz w:val="32"/>
          <w:szCs w:val="32"/>
        </w:rPr>
      </w:pPr>
      <w:r>
        <w:rPr>
          <w:rFonts w:hint="eastAsia" w:ascii="仿宋" w:hAnsi="仿宋" w:eastAsia="仿宋" w:cs="仿宋"/>
          <w:sz w:val="32"/>
          <w:szCs w:val="32"/>
        </w:rPr>
        <w:t>一、我单位是按照中华人民共和国法律规定登记注册的，注册地点为</w:t>
      </w:r>
      <w:r>
        <w:rPr>
          <w:rFonts w:ascii="仿宋" w:hAnsi="仿宋" w:eastAsia="仿宋" w:cs="仿宋"/>
          <w:sz w:val="32"/>
          <w:szCs w:val="32"/>
        </w:rPr>
        <w:t xml:space="preserve">  </w:t>
      </w:r>
      <w:r>
        <w:rPr>
          <w:rFonts w:hint="eastAsia" w:ascii="仿宋" w:hAnsi="仿宋" w:eastAsia="仿宋" w:cs="仿宋"/>
          <w:sz w:val="32"/>
          <w:szCs w:val="32"/>
        </w:rPr>
        <w:t>，全称为</w:t>
      </w:r>
      <w:r>
        <w:rPr>
          <w:rFonts w:ascii="仿宋" w:hAnsi="仿宋" w:eastAsia="仿宋" w:cs="仿宋"/>
          <w:sz w:val="32"/>
          <w:szCs w:val="32"/>
        </w:rPr>
        <w:t xml:space="preserve">  </w:t>
      </w:r>
      <w:r>
        <w:rPr>
          <w:rFonts w:hint="eastAsia" w:ascii="仿宋" w:hAnsi="仿宋" w:eastAsia="仿宋" w:cs="仿宋"/>
          <w:sz w:val="32"/>
          <w:szCs w:val="32"/>
        </w:rPr>
        <w:t>，统一社会信用代码为</w:t>
      </w:r>
      <w:r>
        <w:rPr>
          <w:rFonts w:ascii="仿宋" w:hAnsi="仿宋" w:eastAsia="仿宋" w:cs="仿宋"/>
          <w:sz w:val="32"/>
          <w:szCs w:val="32"/>
        </w:rPr>
        <w:t xml:space="preserve">   </w:t>
      </w:r>
      <w:r>
        <w:rPr>
          <w:rFonts w:hint="eastAsia" w:ascii="仿宋" w:hAnsi="仿宋" w:eastAsia="仿宋" w:cs="仿宋"/>
          <w:sz w:val="32"/>
          <w:szCs w:val="32"/>
        </w:rPr>
        <w:t>，负责人为</w:t>
      </w:r>
      <w:r>
        <w:rPr>
          <w:rFonts w:ascii="仿宋" w:hAnsi="仿宋" w:eastAsia="仿宋" w:cs="仿宋"/>
          <w:sz w:val="32"/>
          <w:szCs w:val="32"/>
        </w:rPr>
        <w:t xml:space="preserve">   </w:t>
      </w:r>
      <w:r>
        <w:rPr>
          <w:rFonts w:hint="eastAsia" w:ascii="仿宋" w:hAnsi="仿宋" w:eastAsia="仿宋" w:cs="仿宋"/>
          <w:sz w:val="32"/>
          <w:szCs w:val="32"/>
        </w:rPr>
        <w:t>，具有经营保险许可证的保险机构。</w:t>
      </w:r>
    </w:p>
    <w:p>
      <w:pPr>
        <w:widowControl/>
        <w:adjustRightInd w:val="0"/>
        <w:snapToGrid w:val="0"/>
        <w:spacing w:beforeLines="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二、我单位具有良好的商业信誉和健全的财务会计制度。</w:t>
      </w:r>
    </w:p>
    <w:p>
      <w:pPr>
        <w:adjustRightInd w:val="0"/>
        <w:snapToGrid w:val="0"/>
        <w:spacing w:beforeLines="50" w:line="360" w:lineRule="auto"/>
        <w:ind w:firstLine="640" w:firstLineChars="200"/>
        <w:rPr>
          <w:rFonts w:ascii="仿宋" w:hAnsi="仿宋" w:eastAsia="仿宋" w:cs="Times New Roman"/>
          <w:sz w:val="32"/>
          <w:szCs w:val="32"/>
        </w:rPr>
      </w:pPr>
      <w:r>
        <w:rPr>
          <w:rFonts w:hint="eastAsia" w:ascii="仿宋" w:hAnsi="仿宋" w:eastAsia="仿宋" w:cs="仿宋"/>
          <w:kern w:val="0"/>
          <w:sz w:val="32"/>
          <w:szCs w:val="32"/>
        </w:rPr>
        <w:t>三、我</w:t>
      </w:r>
      <w:r>
        <w:rPr>
          <w:rFonts w:hint="eastAsia" w:ascii="仿宋" w:hAnsi="仿宋" w:eastAsia="仿宋" w:cs="仿宋"/>
          <w:sz w:val="32"/>
          <w:szCs w:val="32"/>
        </w:rPr>
        <w:t>单位</w:t>
      </w:r>
      <w:r>
        <w:rPr>
          <w:rFonts w:hint="eastAsia" w:ascii="仿宋" w:hAnsi="仿宋" w:eastAsia="仿宋" w:cs="仿宋"/>
          <w:kern w:val="0"/>
          <w:sz w:val="32"/>
          <w:szCs w:val="32"/>
        </w:rPr>
        <w:t>依法进行纳税和社会保险申报并实际履行了义务</w:t>
      </w:r>
      <w:r>
        <w:rPr>
          <w:rFonts w:hint="eastAsia" w:ascii="仿宋" w:hAnsi="仿宋" w:eastAsia="仿宋" w:cs="仿宋"/>
          <w:sz w:val="32"/>
          <w:szCs w:val="32"/>
        </w:rPr>
        <w:t>。</w:t>
      </w:r>
    </w:p>
    <w:p>
      <w:pPr>
        <w:widowControl/>
        <w:adjustRightInd w:val="0"/>
        <w:snapToGrid w:val="0"/>
        <w:spacing w:beforeLines="50" w:line="360" w:lineRule="auto"/>
        <w:ind w:firstLine="640" w:firstLineChars="200"/>
        <w:jc w:val="left"/>
        <w:rPr>
          <w:rFonts w:ascii="仿宋" w:hAnsi="仿宋" w:eastAsia="仿宋" w:cs="Times New Roman"/>
          <w:kern w:val="0"/>
          <w:sz w:val="32"/>
          <w:szCs w:val="32"/>
        </w:rPr>
      </w:pPr>
      <w:r>
        <w:rPr>
          <w:rFonts w:hint="eastAsia" w:ascii="仿宋" w:hAnsi="仿宋" w:eastAsia="仿宋" w:cs="仿宋"/>
          <w:kern w:val="0"/>
          <w:sz w:val="32"/>
          <w:szCs w:val="32"/>
        </w:rPr>
        <w:t>四、我单位</w:t>
      </w:r>
      <w:r>
        <w:rPr>
          <w:rFonts w:hint="eastAsia" w:ascii="仿宋" w:hAnsi="仿宋" w:eastAsia="仿宋" w:cs="仿宋"/>
          <w:sz w:val="32"/>
          <w:szCs w:val="32"/>
        </w:rPr>
        <w:t>未被列入失信被执行人、重大税收违法案件当事人名单。</w:t>
      </w:r>
    </w:p>
    <w:p>
      <w:pPr>
        <w:widowControl/>
        <w:adjustRightInd w:val="0"/>
        <w:snapToGrid w:val="0"/>
        <w:spacing w:beforeLines="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五、我单位在参加遴选项目的地区未因农业保险业务违法违规在财政部门或监管部门处罚期内。</w:t>
      </w:r>
    </w:p>
    <w:p>
      <w:pPr>
        <w:widowControl/>
        <w:adjustRightInd w:val="0"/>
        <w:snapToGrid w:val="0"/>
        <w:spacing w:beforeLines="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六、我单位具备法律、行政法规规定的其他条件。</w:t>
      </w:r>
    </w:p>
    <w:p>
      <w:pPr>
        <w:adjustRightInd w:val="0"/>
        <w:snapToGrid w:val="0"/>
        <w:spacing w:beforeLines="50" w:line="360" w:lineRule="auto"/>
        <w:ind w:firstLine="640" w:firstLineChars="200"/>
        <w:rPr>
          <w:rFonts w:ascii="仿宋" w:hAnsi="仿宋" w:eastAsia="仿宋" w:cs="Times New Roman"/>
          <w:sz w:val="32"/>
          <w:szCs w:val="32"/>
        </w:rPr>
      </w:pPr>
      <w:r>
        <w:rPr>
          <w:rFonts w:hint="eastAsia" w:ascii="仿宋" w:hAnsi="仿宋" w:eastAsia="仿宋" w:cs="仿宋"/>
          <w:kern w:val="0"/>
          <w:sz w:val="32"/>
          <w:szCs w:val="32"/>
        </w:rPr>
        <w:t>七、我单位</w:t>
      </w:r>
      <w:r>
        <w:rPr>
          <w:rFonts w:hint="eastAsia" w:ascii="仿宋" w:hAnsi="仿宋" w:eastAsia="仿宋" w:cs="仿宋"/>
          <w:sz w:val="32"/>
          <w:szCs w:val="32"/>
        </w:rPr>
        <w:t>在遴选单位所属农场公司拥有基层服务体系。</w:t>
      </w:r>
    </w:p>
    <w:p>
      <w:pPr>
        <w:widowControl/>
        <w:adjustRightInd w:val="0"/>
        <w:snapToGrid w:val="0"/>
        <w:spacing w:beforeLines="50" w:line="360" w:lineRule="auto"/>
        <w:ind w:firstLine="640" w:firstLineChars="200"/>
        <w:jc w:val="left"/>
        <w:rPr>
          <w:rFonts w:ascii="仿宋" w:hAnsi="仿宋" w:eastAsia="仿宋" w:cs="Times New Roman"/>
          <w:kern w:val="0"/>
          <w:sz w:val="32"/>
          <w:szCs w:val="32"/>
        </w:rPr>
      </w:pPr>
      <w:r>
        <w:rPr>
          <w:rFonts w:hint="eastAsia" w:ascii="仿宋" w:hAnsi="仿宋" w:eastAsia="仿宋" w:cs="仿宋"/>
          <w:sz w:val="32"/>
          <w:szCs w:val="32"/>
        </w:rPr>
        <w:t>我单位保证上述声明的事项都是真实的，如有虚假，我单位愿意承担相应的法律责任，并承担因此所造成的一切损失。</w:t>
      </w:r>
    </w:p>
    <w:p>
      <w:pPr>
        <w:widowControl/>
        <w:adjustRightInd w:val="0"/>
        <w:snapToGrid w:val="0"/>
        <w:spacing w:beforeLines="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我单位保证随时按照要求提供能够证明上述声明事项真实性的任何有效文件。</w:t>
      </w:r>
    </w:p>
    <w:p>
      <w:pPr>
        <w:pStyle w:val="14"/>
        <w:ind w:firstLine="31680"/>
        <w:rPr>
          <w:rFonts w:ascii="仿宋" w:hAnsi="仿宋" w:eastAsia="仿宋"/>
          <w:sz w:val="32"/>
          <w:szCs w:val="32"/>
        </w:rPr>
      </w:pPr>
    </w:p>
    <w:p>
      <w:pPr>
        <w:widowControl/>
        <w:adjustRightInd w:val="0"/>
        <w:snapToGrid w:val="0"/>
        <w:spacing w:beforeLines="50"/>
        <w:jc w:val="left"/>
        <w:rPr>
          <w:rFonts w:ascii="仿宋" w:hAnsi="仿宋" w:eastAsia="仿宋" w:cs="Times New Roman"/>
          <w:sz w:val="32"/>
          <w:szCs w:val="32"/>
        </w:rPr>
      </w:pPr>
    </w:p>
    <w:p>
      <w:pPr>
        <w:widowControl/>
        <w:adjustRightInd w:val="0"/>
        <w:snapToGrid w:val="0"/>
        <w:spacing w:beforeLines="50"/>
        <w:jc w:val="left"/>
        <w:rPr>
          <w:rFonts w:ascii="仿宋" w:hAnsi="仿宋" w:eastAsia="仿宋" w:cs="Times New Roman"/>
          <w:kern w:val="0"/>
          <w:sz w:val="32"/>
          <w:szCs w:val="32"/>
        </w:rPr>
      </w:pPr>
      <w:r>
        <w:rPr>
          <w:rFonts w:ascii="仿宋" w:hAnsi="仿宋" w:eastAsia="仿宋" w:cs="仿宋"/>
          <w:sz w:val="32"/>
          <w:szCs w:val="32"/>
        </w:rPr>
        <w:t xml:space="preserve">          </w:t>
      </w:r>
      <w:r>
        <w:rPr>
          <w:rFonts w:hint="eastAsia" w:ascii="仿宋" w:hAnsi="仿宋" w:eastAsia="仿宋" w:cs="仿宋"/>
          <w:sz w:val="32"/>
          <w:szCs w:val="32"/>
        </w:rPr>
        <w:t>遴选申请人名称（盖单位公章）：</w:t>
      </w:r>
    </w:p>
    <w:p>
      <w:pPr>
        <w:widowControl/>
        <w:adjustRightInd w:val="0"/>
        <w:snapToGrid w:val="0"/>
        <w:spacing w:beforeLines="50"/>
        <w:jc w:val="left"/>
        <w:rPr>
          <w:rFonts w:ascii="仿宋" w:hAnsi="仿宋" w:eastAsia="仿宋" w:cs="Times New Roman"/>
          <w:sz w:val="32"/>
          <w:szCs w:val="32"/>
        </w:rPr>
      </w:pPr>
      <w:r>
        <w:rPr>
          <w:rFonts w:ascii="仿宋" w:hAnsi="仿宋" w:eastAsia="仿宋" w:cs="仿宋"/>
          <w:sz w:val="32"/>
          <w:szCs w:val="32"/>
        </w:rPr>
        <w:t xml:space="preserve">          </w:t>
      </w:r>
      <w:r>
        <w:rPr>
          <w:rFonts w:hint="eastAsia" w:ascii="仿宋" w:hAnsi="仿宋" w:eastAsia="仿宋" w:cs="仿宋"/>
          <w:sz w:val="32"/>
          <w:szCs w:val="32"/>
        </w:rPr>
        <w:t>遴选申请人负责人或委托代理人：（签字或印章）</w:t>
      </w:r>
    </w:p>
    <w:p>
      <w:pPr>
        <w:widowControl/>
        <w:adjustRightInd w:val="0"/>
        <w:snapToGrid w:val="0"/>
        <w:spacing w:beforeLines="50" w:line="360" w:lineRule="auto"/>
        <w:ind w:firstLine="640" w:firstLineChars="200"/>
        <w:jc w:val="left"/>
        <w:rPr>
          <w:rFonts w:ascii="仿宋" w:hAnsi="仿宋" w:eastAsia="仿宋" w:cs="Times New Roman"/>
          <w:sz w:val="32"/>
          <w:szCs w:val="32"/>
        </w:rPr>
      </w:pPr>
      <w:r>
        <w:rPr>
          <w:rFonts w:ascii="仿宋" w:hAnsi="仿宋" w:eastAsia="仿宋" w:cs="仿宋"/>
          <w:sz w:val="32"/>
          <w:szCs w:val="32"/>
        </w:rPr>
        <w:t xml:space="preserve">                     </w:t>
      </w:r>
    </w:p>
    <w:p>
      <w:pPr>
        <w:widowControl/>
        <w:adjustRightInd w:val="0"/>
        <w:snapToGrid w:val="0"/>
        <w:spacing w:beforeLines="50" w:line="360" w:lineRule="auto"/>
        <w:ind w:firstLine="640" w:firstLineChars="200"/>
        <w:jc w:val="left"/>
        <w:rPr>
          <w:rFonts w:ascii="仿宋" w:hAnsi="仿宋" w:eastAsia="仿宋" w:cs="Times New Roman"/>
          <w:sz w:val="32"/>
          <w:szCs w:val="32"/>
        </w:rPr>
      </w:pPr>
      <w:r>
        <w:rPr>
          <w:rFonts w:ascii="仿宋" w:hAnsi="仿宋" w:eastAsia="仿宋" w:cs="仿宋"/>
          <w:sz w:val="32"/>
          <w:szCs w:val="32"/>
        </w:rPr>
        <w:t xml:space="preserve">                       </w:t>
      </w:r>
      <w:r>
        <w:rPr>
          <w:rFonts w:hint="eastAsia" w:ascii="仿宋" w:hAnsi="仿宋" w:eastAsia="仿宋" w:cs="仿宋"/>
          <w:sz w:val="32"/>
          <w:szCs w:val="32"/>
        </w:rPr>
        <w:t>年</w:t>
      </w:r>
      <w:r>
        <w:rPr>
          <w:rFonts w:ascii="仿宋" w:hAnsi="仿宋" w:eastAsia="仿宋" w:cs="仿宋"/>
          <w:sz w:val="32"/>
          <w:szCs w:val="32"/>
        </w:rPr>
        <w:t xml:space="preserve">   </w:t>
      </w:r>
      <w:r>
        <w:rPr>
          <w:rFonts w:hint="eastAsia" w:ascii="仿宋" w:hAnsi="仿宋" w:eastAsia="仿宋" w:cs="仿宋"/>
          <w:sz w:val="32"/>
          <w:szCs w:val="32"/>
        </w:rPr>
        <w:t>月</w:t>
      </w:r>
      <w:r>
        <w:rPr>
          <w:rFonts w:ascii="仿宋" w:hAnsi="仿宋" w:eastAsia="仿宋" w:cs="仿宋"/>
          <w:sz w:val="32"/>
          <w:szCs w:val="32"/>
        </w:rPr>
        <w:t xml:space="preserve">   </w:t>
      </w:r>
      <w:r>
        <w:rPr>
          <w:rFonts w:hint="eastAsia" w:ascii="仿宋" w:hAnsi="仿宋" w:eastAsia="仿宋" w:cs="仿宋"/>
          <w:sz w:val="32"/>
          <w:szCs w:val="32"/>
        </w:rPr>
        <w:t>日</w:t>
      </w:r>
    </w:p>
    <w:p>
      <w:pPr>
        <w:widowControl/>
        <w:adjustRightInd w:val="0"/>
        <w:snapToGrid w:val="0"/>
        <w:spacing w:beforeLines="50"/>
        <w:jc w:val="left"/>
        <w:rPr>
          <w:rFonts w:ascii="仿宋" w:hAnsi="仿宋" w:eastAsia="仿宋" w:cs="Times New Roman"/>
          <w:sz w:val="28"/>
          <w:szCs w:val="28"/>
        </w:rPr>
      </w:pPr>
    </w:p>
    <w:p>
      <w:pPr>
        <w:pStyle w:val="7"/>
        <w:rPr>
          <w:rFonts w:ascii="仿宋" w:hAnsi="仿宋" w:eastAsia="仿宋"/>
          <w:b/>
          <w:bCs/>
          <w:sz w:val="32"/>
          <w:szCs w:val="32"/>
        </w:rPr>
      </w:pPr>
    </w:p>
    <w:p>
      <w:pPr>
        <w:pStyle w:val="7"/>
        <w:rPr>
          <w:rFonts w:ascii="仿宋" w:hAnsi="仿宋" w:eastAsia="仿宋"/>
          <w:b/>
          <w:bCs/>
          <w:sz w:val="32"/>
          <w:szCs w:val="32"/>
        </w:rPr>
      </w:pPr>
    </w:p>
    <w:p>
      <w:pPr>
        <w:adjustRightInd w:val="0"/>
        <w:snapToGrid w:val="0"/>
        <w:spacing w:beforeLines="50" w:line="600" w:lineRule="auto"/>
        <w:jc w:val="center"/>
        <w:rPr>
          <w:rFonts w:hint="eastAsia" w:ascii="宋体" w:hAnsi="宋体" w:cs="宋体"/>
          <w:b/>
          <w:bCs/>
          <w:sz w:val="44"/>
          <w:szCs w:val="44"/>
        </w:rPr>
      </w:pPr>
    </w:p>
    <w:p>
      <w:pPr>
        <w:adjustRightInd w:val="0"/>
        <w:snapToGrid w:val="0"/>
        <w:spacing w:beforeLines="50" w:line="600" w:lineRule="auto"/>
        <w:jc w:val="center"/>
        <w:rPr>
          <w:rFonts w:hint="eastAsia" w:ascii="宋体" w:hAnsi="宋体" w:cs="宋体"/>
          <w:b/>
          <w:bCs/>
          <w:sz w:val="44"/>
          <w:szCs w:val="44"/>
        </w:rPr>
      </w:pPr>
    </w:p>
    <w:p>
      <w:pPr>
        <w:adjustRightInd w:val="0"/>
        <w:snapToGrid w:val="0"/>
        <w:spacing w:beforeLines="50" w:line="600" w:lineRule="auto"/>
        <w:jc w:val="center"/>
        <w:rPr>
          <w:rFonts w:hint="eastAsia" w:ascii="宋体" w:hAnsi="宋体" w:cs="宋体"/>
          <w:b/>
          <w:bCs/>
          <w:sz w:val="44"/>
          <w:szCs w:val="44"/>
        </w:rPr>
      </w:pPr>
    </w:p>
    <w:p>
      <w:pPr>
        <w:adjustRightInd w:val="0"/>
        <w:snapToGrid w:val="0"/>
        <w:spacing w:beforeLines="50" w:line="600" w:lineRule="auto"/>
        <w:jc w:val="center"/>
        <w:rPr>
          <w:rFonts w:hint="eastAsia" w:ascii="宋体" w:hAnsi="宋体" w:cs="宋体"/>
          <w:b/>
          <w:bCs/>
          <w:sz w:val="44"/>
          <w:szCs w:val="44"/>
        </w:rPr>
      </w:pPr>
    </w:p>
    <w:p>
      <w:pPr>
        <w:adjustRightInd w:val="0"/>
        <w:snapToGrid w:val="0"/>
        <w:spacing w:line="360" w:lineRule="auto"/>
        <w:ind w:right="420"/>
        <w:jc w:val="left"/>
        <w:rPr>
          <w:rFonts w:ascii="仿宋" w:hAnsi="仿宋" w:eastAsia="仿宋"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211B1"/>
    <w:rsid w:val="00061BE3"/>
    <w:rsid w:val="00082735"/>
    <w:rsid w:val="000A18A6"/>
    <w:rsid w:val="0010009E"/>
    <w:rsid w:val="00115C0E"/>
    <w:rsid w:val="0011762C"/>
    <w:rsid w:val="00137E47"/>
    <w:rsid w:val="0015650B"/>
    <w:rsid w:val="00197CE8"/>
    <w:rsid w:val="00213FA2"/>
    <w:rsid w:val="002254EA"/>
    <w:rsid w:val="0026537B"/>
    <w:rsid w:val="0027227B"/>
    <w:rsid w:val="0027317A"/>
    <w:rsid w:val="002B2D80"/>
    <w:rsid w:val="002C15D5"/>
    <w:rsid w:val="002D187A"/>
    <w:rsid w:val="003908F6"/>
    <w:rsid w:val="00391D65"/>
    <w:rsid w:val="003A2CEA"/>
    <w:rsid w:val="003A40A2"/>
    <w:rsid w:val="003B1425"/>
    <w:rsid w:val="004009EC"/>
    <w:rsid w:val="00404F94"/>
    <w:rsid w:val="00405FD2"/>
    <w:rsid w:val="00430494"/>
    <w:rsid w:val="00456E1B"/>
    <w:rsid w:val="0050766B"/>
    <w:rsid w:val="00523256"/>
    <w:rsid w:val="005D0970"/>
    <w:rsid w:val="005D70DC"/>
    <w:rsid w:val="006278CB"/>
    <w:rsid w:val="00647A81"/>
    <w:rsid w:val="006F6955"/>
    <w:rsid w:val="0072754B"/>
    <w:rsid w:val="00730D2F"/>
    <w:rsid w:val="007E1E9E"/>
    <w:rsid w:val="00840340"/>
    <w:rsid w:val="00845661"/>
    <w:rsid w:val="008A4E34"/>
    <w:rsid w:val="008C0A4A"/>
    <w:rsid w:val="00953937"/>
    <w:rsid w:val="00974173"/>
    <w:rsid w:val="009B357E"/>
    <w:rsid w:val="009C6C76"/>
    <w:rsid w:val="009D6BBA"/>
    <w:rsid w:val="00A16050"/>
    <w:rsid w:val="00A4168F"/>
    <w:rsid w:val="00A44710"/>
    <w:rsid w:val="00A71CC2"/>
    <w:rsid w:val="00A72B56"/>
    <w:rsid w:val="00AC64AE"/>
    <w:rsid w:val="00AE2233"/>
    <w:rsid w:val="00B050D5"/>
    <w:rsid w:val="00B51CB9"/>
    <w:rsid w:val="00BA03DA"/>
    <w:rsid w:val="00BA0820"/>
    <w:rsid w:val="00BA1071"/>
    <w:rsid w:val="00BD79AB"/>
    <w:rsid w:val="00C06980"/>
    <w:rsid w:val="00C3219D"/>
    <w:rsid w:val="00C50862"/>
    <w:rsid w:val="00CD1783"/>
    <w:rsid w:val="00D409B4"/>
    <w:rsid w:val="00D55CA9"/>
    <w:rsid w:val="00DB6002"/>
    <w:rsid w:val="00E021C3"/>
    <w:rsid w:val="00E13A81"/>
    <w:rsid w:val="00E16E29"/>
    <w:rsid w:val="00E42A53"/>
    <w:rsid w:val="00E51E4D"/>
    <w:rsid w:val="00F067FD"/>
    <w:rsid w:val="00F1490C"/>
    <w:rsid w:val="00F27689"/>
    <w:rsid w:val="00F322CF"/>
    <w:rsid w:val="00F91D70"/>
    <w:rsid w:val="00F93F93"/>
    <w:rsid w:val="00FB68EE"/>
    <w:rsid w:val="00FC4DCD"/>
    <w:rsid w:val="00FC6BA6"/>
    <w:rsid w:val="00FF19AB"/>
    <w:rsid w:val="06FA7E36"/>
    <w:rsid w:val="0C205AF3"/>
    <w:rsid w:val="0D111C45"/>
    <w:rsid w:val="109A3969"/>
    <w:rsid w:val="17B40D98"/>
    <w:rsid w:val="1AE0286D"/>
    <w:rsid w:val="1E242D3D"/>
    <w:rsid w:val="32C67865"/>
    <w:rsid w:val="3F457CFB"/>
    <w:rsid w:val="5D2F7365"/>
    <w:rsid w:val="6A573DCF"/>
    <w:rsid w:val="6C024915"/>
    <w:rsid w:val="72C86B26"/>
    <w:rsid w:val="797962E3"/>
    <w:rsid w:val="7BF211B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ocked="1"/>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name="header" w:locked="1"/>
    <w:lsdException w:qFormat="1" w:unhideWhenUsed="0" w:uiPriority="99"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ind w:left="100"/>
      <w:outlineLvl w:val="1"/>
    </w:pPr>
    <w:rPr>
      <w:rFonts w:ascii="仿宋" w:hAnsi="仿宋" w:eastAsia="仿宋" w:cs="仿宋"/>
      <w:sz w:val="34"/>
      <w:szCs w:val="34"/>
    </w:rPr>
  </w:style>
  <w:style w:type="paragraph" w:styleId="3">
    <w:name w:val="heading 3"/>
    <w:basedOn w:val="1"/>
    <w:next w:val="1"/>
    <w:link w:val="11"/>
    <w:qFormat/>
    <w:locked/>
    <w:uiPriority w:val="99"/>
    <w:pPr>
      <w:keepNext/>
      <w:keepLines/>
      <w:spacing w:before="260" w:after="260" w:line="416" w:lineRule="auto"/>
      <w:outlineLvl w:val="2"/>
    </w:pPr>
    <w:rPr>
      <w:rFonts w:ascii="Times New Roman" w:hAnsi="Times New Roman" w:cs="Times New Roman"/>
      <w:b/>
      <w:bCs/>
      <w:sz w:val="32"/>
      <w:szCs w:val="32"/>
    </w:rPr>
  </w:style>
  <w:style w:type="character" w:default="1" w:styleId="8">
    <w:name w:val="Default Paragraph Font"/>
    <w:semiHidden/>
    <w:uiPriority w:val="99"/>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12"/>
    <w:semiHidden/>
    <w:qFormat/>
    <w:uiPriority w:val="99"/>
    <w:rPr>
      <w:sz w:val="18"/>
      <w:szCs w:val="18"/>
    </w:rPr>
  </w:style>
  <w:style w:type="paragraph" w:styleId="5">
    <w:name w:val="footer"/>
    <w:basedOn w:val="1"/>
    <w:link w:val="16"/>
    <w:semiHidden/>
    <w:qFormat/>
    <w:locked/>
    <w:uiPriority w:val="99"/>
    <w:pPr>
      <w:tabs>
        <w:tab w:val="center" w:pos="4153"/>
        <w:tab w:val="right" w:pos="8306"/>
      </w:tabs>
      <w:snapToGrid w:val="0"/>
      <w:jc w:val="left"/>
    </w:pPr>
    <w:rPr>
      <w:sz w:val="18"/>
      <w:szCs w:val="18"/>
    </w:rPr>
  </w:style>
  <w:style w:type="paragraph" w:styleId="6">
    <w:name w:val="header"/>
    <w:basedOn w:val="1"/>
    <w:link w:val="15"/>
    <w:semiHidden/>
    <w:qFormat/>
    <w:locked/>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13"/>
    <w:qFormat/>
    <w:uiPriority w:val="99"/>
    <w:pPr>
      <w:spacing w:after="120" w:line="480" w:lineRule="auto"/>
    </w:pPr>
    <w:rPr>
      <w:rFonts w:ascii="Times New Roman" w:hAnsi="Times New Roman" w:cs="Times New Roman"/>
    </w:rPr>
  </w:style>
  <w:style w:type="character" w:customStyle="1" w:styleId="10">
    <w:name w:val="Heading 2 Char"/>
    <w:basedOn w:val="8"/>
    <w:link w:val="2"/>
    <w:semiHidden/>
    <w:qFormat/>
    <w:locked/>
    <w:uiPriority w:val="99"/>
    <w:rPr>
      <w:rFonts w:ascii="Cambria" w:hAnsi="Cambria" w:eastAsia="宋体" w:cs="Cambria"/>
      <w:b/>
      <w:bCs/>
      <w:sz w:val="32"/>
      <w:szCs w:val="32"/>
    </w:rPr>
  </w:style>
  <w:style w:type="character" w:customStyle="1" w:styleId="11">
    <w:name w:val="Heading 3 Char"/>
    <w:basedOn w:val="8"/>
    <w:link w:val="3"/>
    <w:semiHidden/>
    <w:qFormat/>
    <w:locked/>
    <w:uiPriority w:val="99"/>
    <w:rPr>
      <w:rFonts w:eastAsia="宋体"/>
      <w:b/>
      <w:bCs/>
      <w:kern w:val="2"/>
      <w:sz w:val="32"/>
      <w:szCs w:val="32"/>
      <w:lang w:val="en-US" w:eastAsia="zh-CN"/>
    </w:rPr>
  </w:style>
  <w:style w:type="character" w:customStyle="1" w:styleId="12">
    <w:name w:val="Balloon Text Char"/>
    <w:basedOn w:val="8"/>
    <w:link w:val="4"/>
    <w:semiHidden/>
    <w:qFormat/>
    <w:locked/>
    <w:uiPriority w:val="99"/>
    <w:rPr>
      <w:rFonts w:ascii="Calibri" w:hAnsi="Calibri" w:cs="Calibri"/>
      <w:sz w:val="2"/>
      <w:szCs w:val="2"/>
    </w:rPr>
  </w:style>
  <w:style w:type="character" w:customStyle="1" w:styleId="13">
    <w:name w:val="Body Text 2 Char"/>
    <w:basedOn w:val="8"/>
    <w:link w:val="7"/>
    <w:semiHidden/>
    <w:qFormat/>
    <w:locked/>
    <w:uiPriority w:val="99"/>
    <w:rPr>
      <w:rFonts w:eastAsia="宋体"/>
      <w:kern w:val="2"/>
      <w:sz w:val="21"/>
      <w:szCs w:val="21"/>
      <w:lang w:val="en-US" w:eastAsia="zh-CN"/>
    </w:rPr>
  </w:style>
  <w:style w:type="paragraph" w:customStyle="1" w:styleId="14">
    <w:name w:val="列出段落1"/>
    <w:basedOn w:val="1"/>
    <w:qFormat/>
    <w:uiPriority w:val="99"/>
    <w:pPr>
      <w:ind w:firstLine="420" w:firstLineChars="200"/>
    </w:pPr>
    <w:rPr>
      <w:rFonts w:ascii="Times New Roman" w:hAnsi="Times New Roman" w:cs="Times New Roman"/>
    </w:rPr>
  </w:style>
  <w:style w:type="character" w:customStyle="1" w:styleId="15">
    <w:name w:val="Header Char"/>
    <w:basedOn w:val="8"/>
    <w:link w:val="6"/>
    <w:semiHidden/>
    <w:qFormat/>
    <w:locked/>
    <w:uiPriority w:val="99"/>
    <w:rPr>
      <w:rFonts w:ascii="Calibri" w:hAnsi="Calibri" w:cs="Calibri"/>
      <w:sz w:val="18"/>
      <w:szCs w:val="18"/>
    </w:rPr>
  </w:style>
  <w:style w:type="character" w:customStyle="1" w:styleId="16">
    <w:name w:val="Footer Char"/>
    <w:basedOn w:val="8"/>
    <w:link w:val="5"/>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376</Words>
  <Characters>2148</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2021-03-18T07:31:00Z</dcterms:created>
  <dc:creator>墨哲兰</dc:creator>
  <cp:lastModifiedBy>彭龙</cp:lastModifiedBy>
  <cp:lastPrinted>2021-03-10T03:58:00Z</cp:lastPrinted>
  <dcterms:modified xsi:type="dcterms:W3CDTF">2023-12-13T02:33:13Z</dcterms:modified>
  <dc:title>安徽省农垦集团遴选政策性农业保险承保机构实施方案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